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Montserrat Medium" w:cs="Montserrat Medium" w:eastAsia="Montserrat Medium" w:hAnsi="Montserrat Medium"/>
          <w:sz w:val="28"/>
          <w:szCs w:val="28"/>
          <w:rtl w:val="0"/>
        </w:rPr>
        <w:t xml:space="preserve">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«Сектор Фитнеса»)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ул. Уманская, д. 54.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851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